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F3" w:rsidRDefault="00E352F3" w:rsidP="00E352F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
    <w:p w:rsidR="00A031C8" w:rsidRDefault="00E352F3" w:rsidP="00E352F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«УСТЬ-НАРИНЗОРСКОЕ» </w:t>
      </w:r>
    </w:p>
    <w:p w:rsidR="00E352F3" w:rsidRDefault="00E352F3" w:rsidP="00E352F3">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М</w:t>
      </w:r>
      <w:r w:rsidR="00A031C8">
        <w:rPr>
          <w:rFonts w:ascii="Times New Roman" w:hAnsi="Times New Roman" w:cs="Times New Roman"/>
          <w:sz w:val="28"/>
          <w:szCs w:val="28"/>
        </w:rPr>
        <w:t xml:space="preserve">УНИЦИПАЛЬНОГО </w:t>
      </w:r>
      <w:r>
        <w:rPr>
          <w:rFonts w:ascii="Times New Roman" w:hAnsi="Times New Roman" w:cs="Times New Roman"/>
          <w:sz w:val="28"/>
          <w:szCs w:val="28"/>
        </w:rPr>
        <w:t>Р</w:t>
      </w:r>
      <w:r w:rsidR="00A031C8">
        <w:rPr>
          <w:rFonts w:ascii="Times New Roman" w:hAnsi="Times New Roman" w:cs="Times New Roman"/>
          <w:sz w:val="28"/>
          <w:szCs w:val="28"/>
        </w:rPr>
        <w:t>АЙОНА</w:t>
      </w:r>
      <w:r>
        <w:rPr>
          <w:rFonts w:ascii="Times New Roman" w:hAnsi="Times New Roman" w:cs="Times New Roman"/>
          <w:sz w:val="28"/>
          <w:szCs w:val="28"/>
        </w:rPr>
        <w:t xml:space="preserve"> «СРЕТЕНСКИЙ РАЙОН» </w:t>
      </w:r>
    </w:p>
    <w:p w:rsidR="00E352F3" w:rsidRDefault="00E352F3" w:rsidP="00E352F3">
      <w:pPr>
        <w:pStyle w:val="ConsTitle"/>
        <w:widowControl/>
        <w:ind w:right="0"/>
        <w:jc w:val="center"/>
        <w:rPr>
          <w:rFonts w:ascii="Times New Roman" w:hAnsi="Times New Roman" w:cs="Times New Roman"/>
          <w:sz w:val="28"/>
          <w:szCs w:val="28"/>
        </w:rPr>
      </w:pPr>
    </w:p>
    <w:p w:rsidR="00E352F3" w:rsidRDefault="00E352F3" w:rsidP="00D82706">
      <w:pPr>
        <w:pStyle w:val="ConsTitle"/>
        <w:widowControl/>
        <w:ind w:right="0"/>
        <w:jc w:val="center"/>
        <w:rPr>
          <w:rFonts w:ascii="Times New Roman" w:hAnsi="Times New Roman" w:cs="Times New Roman"/>
          <w:sz w:val="28"/>
          <w:szCs w:val="28"/>
        </w:rPr>
      </w:pPr>
    </w:p>
    <w:p w:rsidR="00E352F3" w:rsidRDefault="00D82706" w:rsidP="00E352F3">
      <w:pPr>
        <w:jc w:val="center"/>
        <w:rPr>
          <w:b/>
          <w:sz w:val="28"/>
          <w:szCs w:val="28"/>
        </w:rPr>
      </w:pPr>
      <w:r>
        <w:rPr>
          <w:b/>
          <w:sz w:val="28"/>
          <w:szCs w:val="28"/>
        </w:rPr>
        <w:t>ПОСТАНОВЛЕНИЕ</w:t>
      </w:r>
    </w:p>
    <w:p w:rsidR="00E352F3" w:rsidRDefault="00E352F3" w:rsidP="00E352F3">
      <w:pPr>
        <w:jc w:val="center"/>
        <w:rPr>
          <w:b/>
          <w:sz w:val="28"/>
          <w:szCs w:val="28"/>
        </w:rPr>
      </w:pPr>
    </w:p>
    <w:p w:rsidR="00E352F3" w:rsidRDefault="00D82706" w:rsidP="00E352F3">
      <w:pPr>
        <w:jc w:val="both"/>
        <w:rPr>
          <w:sz w:val="28"/>
          <w:szCs w:val="28"/>
        </w:rPr>
      </w:pPr>
      <w:r>
        <w:rPr>
          <w:sz w:val="28"/>
          <w:szCs w:val="28"/>
        </w:rPr>
        <w:t xml:space="preserve">28 июня </w:t>
      </w:r>
      <w:r w:rsidR="00E352F3">
        <w:rPr>
          <w:sz w:val="28"/>
          <w:szCs w:val="28"/>
        </w:rPr>
        <w:t xml:space="preserve"> 201</w:t>
      </w:r>
      <w:r>
        <w:rPr>
          <w:sz w:val="28"/>
          <w:szCs w:val="28"/>
        </w:rPr>
        <w:t>9</w:t>
      </w:r>
      <w:r w:rsidR="00E352F3">
        <w:rPr>
          <w:sz w:val="28"/>
          <w:szCs w:val="28"/>
        </w:rPr>
        <w:t xml:space="preserve">года                                                  </w:t>
      </w:r>
      <w:r>
        <w:rPr>
          <w:sz w:val="28"/>
          <w:szCs w:val="28"/>
        </w:rPr>
        <w:t xml:space="preserve">                           №59</w:t>
      </w:r>
    </w:p>
    <w:p w:rsidR="00E352F3" w:rsidRDefault="00E352F3" w:rsidP="00E352F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Усть-Наринзор</w:t>
      </w:r>
    </w:p>
    <w:p w:rsidR="00E352F3" w:rsidRDefault="00E352F3" w:rsidP="00E352F3">
      <w:pPr>
        <w:pStyle w:val="ConsPlusTitle"/>
        <w:widowControl/>
        <w:jc w:val="both"/>
      </w:pPr>
    </w:p>
    <w:p w:rsidR="00487F7C" w:rsidRDefault="00E352F3" w:rsidP="00E352F3">
      <w:pPr>
        <w:jc w:val="both"/>
        <w:rPr>
          <w:b/>
          <w:sz w:val="28"/>
        </w:rPr>
      </w:pPr>
      <w:r>
        <w:rPr>
          <w:b/>
          <w:sz w:val="28"/>
        </w:rPr>
        <w:t xml:space="preserve">            </w:t>
      </w:r>
      <w:r w:rsidRPr="00E352F3">
        <w:rPr>
          <w:b/>
          <w:sz w:val="28"/>
        </w:rPr>
        <w:t>О внесении изменений в постановление Главы сельского поселения «Усть-Наринзорское» от 21.01.2016 года № 6 «Об утверждении административного регламента предоставления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находящегося в государственной или муниципальной собственност</w:t>
      </w:r>
      <w:r w:rsidR="00A031C8">
        <w:rPr>
          <w:b/>
          <w:sz w:val="28"/>
        </w:rPr>
        <w:t>и, для жилищного строительства»</w:t>
      </w:r>
    </w:p>
    <w:p w:rsidR="00E352F3" w:rsidRDefault="00E352F3" w:rsidP="00E352F3">
      <w:pPr>
        <w:jc w:val="both"/>
        <w:rPr>
          <w:b/>
          <w:sz w:val="28"/>
        </w:rPr>
      </w:pPr>
    </w:p>
    <w:p w:rsidR="00E352F3" w:rsidRDefault="00E352F3" w:rsidP="00E352F3">
      <w:pPr>
        <w:jc w:val="both"/>
        <w:rPr>
          <w:sz w:val="28"/>
        </w:rPr>
      </w:pPr>
      <w:r>
        <w:rPr>
          <w:sz w:val="28"/>
        </w:rPr>
        <w:t xml:space="preserve">На основании Протеста Прокурора Сретенского района № 22-120-2019 от </w:t>
      </w:r>
      <w:r w:rsidR="00D82706">
        <w:rPr>
          <w:sz w:val="28"/>
        </w:rPr>
        <w:t>14</w:t>
      </w:r>
      <w:r>
        <w:rPr>
          <w:sz w:val="28"/>
        </w:rPr>
        <w:t>.</w:t>
      </w:r>
      <w:r w:rsidR="00D82706">
        <w:rPr>
          <w:sz w:val="28"/>
        </w:rPr>
        <w:t>06.</w:t>
      </w:r>
      <w:r>
        <w:rPr>
          <w:sz w:val="28"/>
        </w:rPr>
        <w:t xml:space="preserve">2019 года на Постановление Главы сельского поселения «Усть-Наринзорское» от 21.01.2016 года </w:t>
      </w:r>
      <w:r w:rsidR="00A031C8">
        <w:rPr>
          <w:sz w:val="28"/>
        </w:rPr>
        <w:t xml:space="preserve"> №6 «Об утверждении административного регламента предоставления муниципальной услуги «</w:t>
      </w:r>
      <w:r w:rsidRPr="00E352F3">
        <w:rPr>
          <w:sz w:val="28"/>
        </w:rPr>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находящегося в государственной или муниципальной собственности, для жилищного строительства»</w:t>
      </w:r>
      <w:r>
        <w:rPr>
          <w:sz w:val="28"/>
        </w:rPr>
        <w:t>, Администрация сельского поселения «Усть-Наринзорское»</w:t>
      </w:r>
    </w:p>
    <w:p w:rsidR="00E352F3" w:rsidRDefault="00E352F3" w:rsidP="00E352F3">
      <w:pPr>
        <w:jc w:val="both"/>
        <w:rPr>
          <w:b/>
          <w:sz w:val="28"/>
        </w:rPr>
      </w:pPr>
      <w:r w:rsidRPr="00E352F3">
        <w:rPr>
          <w:b/>
          <w:sz w:val="28"/>
        </w:rPr>
        <w:t>ПОСТАНОВЛЯЕТ</w:t>
      </w:r>
      <w:r>
        <w:rPr>
          <w:b/>
          <w:sz w:val="28"/>
        </w:rPr>
        <w:t>:</w:t>
      </w:r>
    </w:p>
    <w:p w:rsidR="00E352F3" w:rsidRPr="008C2FA3" w:rsidRDefault="00E352F3" w:rsidP="00E352F3">
      <w:pPr>
        <w:jc w:val="both"/>
        <w:rPr>
          <w:sz w:val="28"/>
          <w:szCs w:val="28"/>
        </w:rPr>
      </w:pPr>
      <w:r w:rsidRPr="00E352F3">
        <w:rPr>
          <w:sz w:val="28"/>
        </w:rPr>
        <w:t xml:space="preserve">1. </w:t>
      </w:r>
      <w:r w:rsidR="008C2FA3" w:rsidRPr="008C2FA3">
        <w:rPr>
          <w:sz w:val="28"/>
          <w:szCs w:val="28"/>
        </w:rPr>
        <w:t>Административный регламент дополнить следующим содержанием:</w:t>
      </w:r>
    </w:p>
    <w:p w:rsidR="008C2FA3" w:rsidRPr="008C2FA3" w:rsidRDefault="008C2FA3" w:rsidP="008C2FA3">
      <w:pPr>
        <w:autoSpaceDE w:val="0"/>
        <w:autoSpaceDN w:val="0"/>
        <w:adjustRightInd w:val="0"/>
        <w:spacing w:before="100" w:beforeAutospacing="1"/>
        <w:ind w:firstLine="540"/>
        <w:contextualSpacing/>
        <w:jc w:val="both"/>
        <w:rPr>
          <w:sz w:val="28"/>
          <w:szCs w:val="28"/>
        </w:rPr>
      </w:pPr>
      <w:r w:rsidRPr="008C2FA3">
        <w:rPr>
          <w:bCs/>
          <w:sz w:val="28"/>
          <w:szCs w:val="28"/>
        </w:rPr>
        <w:t>о</w:t>
      </w:r>
      <w:r w:rsidRPr="008C2FA3">
        <w:rPr>
          <w:sz w:val="28"/>
          <w:szCs w:val="28"/>
        </w:rPr>
        <w:t>рганы, предоставляющие муниципальные услуги, не вправе требовать от заявителя:</w:t>
      </w:r>
    </w:p>
    <w:p w:rsidR="008C2FA3" w:rsidRPr="008C2FA3" w:rsidRDefault="00D82706" w:rsidP="008C2FA3">
      <w:pPr>
        <w:autoSpaceDE w:val="0"/>
        <w:autoSpaceDN w:val="0"/>
        <w:adjustRightInd w:val="0"/>
        <w:spacing w:before="100" w:beforeAutospacing="1"/>
        <w:ind w:firstLine="540"/>
        <w:contextualSpacing/>
        <w:jc w:val="both"/>
        <w:rPr>
          <w:sz w:val="28"/>
          <w:szCs w:val="28"/>
        </w:rPr>
      </w:pPr>
      <w:r>
        <w:rPr>
          <w:sz w:val="28"/>
          <w:szCs w:val="28"/>
        </w:rPr>
        <w:t>« 1</w:t>
      </w:r>
      <w:r w:rsidR="008C2FA3" w:rsidRPr="008C2FA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C2FA3" w:rsidRPr="008C2FA3" w:rsidRDefault="008C2FA3" w:rsidP="008C2FA3">
      <w:pPr>
        <w:autoSpaceDE w:val="0"/>
        <w:autoSpaceDN w:val="0"/>
        <w:adjustRightInd w:val="0"/>
        <w:spacing w:before="100" w:beforeAutospacing="1"/>
        <w:ind w:firstLine="540"/>
        <w:contextualSpacing/>
        <w:jc w:val="both"/>
        <w:rPr>
          <w:sz w:val="28"/>
          <w:szCs w:val="28"/>
        </w:rPr>
      </w:pPr>
      <w:r w:rsidRPr="008C2FA3">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8C2FA3">
        <w:rPr>
          <w:sz w:val="28"/>
          <w:szCs w:val="28"/>
        </w:rPr>
        <w:lastRenderedPageBreak/>
        <w:t xml:space="preserve">органам местного самоуправления организаций, участвующих в предоставлении предусмотренных </w:t>
      </w:r>
      <w:hyperlink r:id="rId5" w:history="1">
        <w:r w:rsidRPr="008C2FA3">
          <w:rPr>
            <w:color w:val="0000FF"/>
            <w:sz w:val="28"/>
            <w:szCs w:val="28"/>
            <w:u w:val="single"/>
          </w:rPr>
          <w:t>частью 1 статьи 1</w:t>
        </w:r>
      </w:hyperlink>
      <w:r w:rsidRPr="008C2FA3">
        <w:rPr>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8C2FA3">
          <w:rPr>
            <w:color w:val="0000FF"/>
            <w:sz w:val="28"/>
            <w:szCs w:val="28"/>
            <w:u w:val="single"/>
          </w:rPr>
          <w:t>частью 6</w:t>
        </w:r>
      </w:hyperlink>
      <w:r w:rsidRPr="008C2FA3">
        <w:rPr>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2FA3" w:rsidRPr="008C2FA3" w:rsidRDefault="008C2FA3" w:rsidP="008C2FA3">
      <w:pPr>
        <w:autoSpaceDE w:val="0"/>
        <w:autoSpaceDN w:val="0"/>
        <w:adjustRightInd w:val="0"/>
        <w:spacing w:before="100" w:beforeAutospacing="1"/>
        <w:ind w:firstLine="540"/>
        <w:contextualSpacing/>
        <w:jc w:val="both"/>
        <w:rPr>
          <w:sz w:val="28"/>
          <w:szCs w:val="28"/>
        </w:rPr>
      </w:pPr>
      <w:r w:rsidRPr="008C2FA3">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8C2FA3">
          <w:rPr>
            <w:color w:val="0000FF"/>
            <w:sz w:val="28"/>
            <w:szCs w:val="28"/>
            <w:u w:val="single"/>
          </w:rPr>
          <w:t>части 1 статьи 9</w:t>
        </w:r>
      </w:hyperlink>
      <w:r w:rsidRPr="008C2FA3">
        <w:rPr>
          <w:sz w:val="28"/>
          <w:szCs w:val="28"/>
        </w:rPr>
        <w:t xml:space="preserve"> настоящего Федерального закона;</w:t>
      </w:r>
    </w:p>
    <w:p w:rsidR="008C2FA3" w:rsidRPr="008C2FA3" w:rsidRDefault="008C2FA3" w:rsidP="008C2FA3">
      <w:pPr>
        <w:autoSpaceDE w:val="0"/>
        <w:autoSpaceDN w:val="0"/>
        <w:adjustRightInd w:val="0"/>
        <w:spacing w:before="100" w:beforeAutospacing="1"/>
        <w:ind w:firstLine="540"/>
        <w:contextualSpacing/>
        <w:jc w:val="both"/>
        <w:rPr>
          <w:sz w:val="28"/>
          <w:szCs w:val="28"/>
        </w:rPr>
      </w:pPr>
      <w:r w:rsidRPr="008C2FA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FA3" w:rsidRPr="008C2FA3" w:rsidRDefault="008C2FA3" w:rsidP="008C2FA3">
      <w:pPr>
        <w:autoSpaceDE w:val="0"/>
        <w:autoSpaceDN w:val="0"/>
        <w:adjustRightInd w:val="0"/>
        <w:spacing w:before="100" w:beforeAutospacing="1"/>
        <w:ind w:firstLine="540"/>
        <w:contextualSpacing/>
        <w:jc w:val="both"/>
        <w:rPr>
          <w:sz w:val="28"/>
          <w:szCs w:val="28"/>
        </w:rPr>
      </w:pPr>
      <w:r w:rsidRPr="008C2FA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FA3" w:rsidRPr="008C2FA3" w:rsidRDefault="008C2FA3" w:rsidP="008C2FA3">
      <w:pPr>
        <w:autoSpaceDE w:val="0"/>
        <w:autoSpaceDN w:val="0"/>
        <w:adjustRightInd w:val="0"/>
        <w:spacing w:before="100" w:beforeAutospacing="1"/>
        <w:ind w:firstLine="540"/>
        <w:contextualSpacing/>
        <w:jc w:val="both"/>
        <w:rPr>
          <w:sz w:val="28"/>
          <w:szCs w:val="28"/>
        </w:rPr>
      </w:pPr>
      <w:r w:rsidRPr="008C2FA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FA3" w:rsidRPr="008C2FA3" w:rsidRDefault="008C2FA3" w:rsidP="008C2FA3">
      <w:pPr>
        <w:autoSpaceDE w:val="0"/>
        <w:autoSpaceDN w:val="0"/>
        <w:adjustRightInd w:val="0"/>
        <w:spacing w:before="100" w:beforeAutospacing="1"/>
        <w:ind w:firstLine="540"/>
        <w:contextualSpacing/>
        <w:jc w:val="both"/>
        <w:rPr>
          <w:sz w:val="28"/>
          <w:szCs w:val="28"/>
        </w:rPr>
      </w:pPr>
      <w:r w:rsidRPr="008C2FA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2FA3" w:rsidRPr="008C2FA3" w:rsidRDefault="008C2FA3" w:rsidP="008C2FA3">
      <w:pPr>
        <w:autoSpaceDE w:val="0"/>
        <w:autoSpaceDN w:val="0"/>
        <w:adjustRightInd w:val="0"/>
        <w:spacing w:before="100" w:beforeAutospacing="1"/>
        <w:ind w:firstLine="540"/>
        <w:contextualSpacing/>
        <w:jc w:val="both"/>
        <w:rPr>
          <w:sz w:val="28"/>
          <w:szCs w:val="28"/>
        </w:rPr>
      </w:pPr>
      <w:r w:rsidRPr="008C2FA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(подпункт 4  ч.1 ст.7 Федерального закона №210-ФЗ введен Федеральным законом  от  19.07.2018 №204-ФЗ «О внесении изменений в Федеральный закон «Об организации предоставления </w:t>
      </w:r>
      <w:r w:rsidRPr="008C2FA3">
        <w:rPr>
          <w:sz w:val="28"/>
          <w:szCs w:val="28"/>
        </w:rPr>
        <w:lastRenderedPageBreak/>
        <w:t>государственных и муниципальных услуг» в части установления дополнительных гарантий граждан при получении государственных и муниципальных услуг»(далее Федеральный закон №204-ФЗ.</w:t>
      </w:r>
    </w:p>
    <w:p w:rsidR="008C2FA3" w:rsidRDefault="008C2FA3" w:rsidP="00E352F3">
      <w:pPr>
        <w:jc w:val="both"/>
        <w:rPr>
          <w:sz w:val="28"/>
        </w:rPr>
      </w:pPr>
      <w:r>
        <w:rPr>
          <w:sz w:val="28"/>
        </w:rPr>
        <w:t>2. Абзац 3 пункта 5.1 регламента изложить в новой редакции:</w:t>
      </w:r>
    </w:p>
    <w:p w:rsidR="008C2FA3" w:rsidRDefault="001F3384" w:rsidP="00E352F3">
      <w:pPr>
        <w:jc w:val="both"/>
        <w:rPr>
          <w:sz w:val="28"/>
          <w:szCs w:val="27"/>
        </w:rPr>
      </w:pPr>
      <w:r>
        <w:rPr>
          <w:sz w:val="28"/>
          <w:szCs w:val="27"/>
        </w:rPr>
        <w:t>З</w:t>
      </w:r>
      <w:r w:rsidRPr="001F3384">
        <w:rPr>
          <w:sz w:val="28"/>
          <w:szCs w:val="27"/>
        </w:rPr>
        <w:t>аявитель может обратиться с жалобой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 w:val="28"/>
          <w:szCs w:val="27"/>
        </w:rPr>
        <w:t>.</w:t>
      </w:r>
    </w:p>
    <w:p w:rsidR="001F3384" w:rsidRDefault="001F3384" w:rsidP="00E352F3">
      <w:pPr>
        <w:jc w:val="both"/>
        <w:rPr>
          <w:sz w:val="28"/>
          <w:szCs w:val="28"/>
        </w:rPr>
      </w:pPr>
      <w:r>
        <w:rPr>
          <w:sz w:val="28"/>
          <w:szCs w:val="27"/>
        </w:rPr>
        <w:t xml:space="preserve">3. Пункт </w:t>
      </w:r>
      <w:r w:rsidRPr="000A1CDC">
        <w:rPr>
          <w:sz w:val="28"/>
          <w:szCs w:val="28"/>
        </w:rPr>
        <w:t xml:space="preserve">5.1 Регламента дополнить следующим содержанием: </w:t>
      </w:r>
      <w:r w:rsidR="000A1CDC" w:rsidRPr="000A1CDC">
        <w:rPr>
          <w:sz w:val="28"/>
          <w:szCs w:val="28"/>
        </w:rPr>
        <w:t xml:space="preserve">заявитель может обратиться с  жалобой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0A1CDC" w:rsidRPr="000A1CDC">
          <w:rPr>
            <w:color w:val="0000FF"/>
            <w:sz w:val="28"/>
            <w:szCs w:val="28"/>
            <w:u w:val="single"/>
          </w:rPr>
          <w:t>пунктом 4 части 1 статьи 7</w:t>
        </w:r>
      </w:hyperlink>
      <w:r w:rsidR="000A1CDC" w:rsidRPr="000A1CDC">
        <w:rPr>
          <w:sz w:val="28"/>
          <w:szCs w:val="28"/>
        </w:rPr>
        <w:t xml:space="preserve"> Федерального закона от 27.07.2010 №210-ФЗ «Об организации предоставления государственных и муниципальных услуг».</w:t>
      </w:r>
    </w:p>
    <w:p w:rsidR="000A1CDC" w:rsidRPr="000A1CDC" w:rsidRDefault="000A1CDC" w:rsidP="000A1CDC">
      <w:pPr>
        <w:spacing w:after="1" w:line="220" w:lineRule="atLeast"/>
        <w:ind w:firstLine="540"/>
        <w:jc w:val="both"/>
        <w:rPr>
          <w:sz w:val="28"/>
          <w:szCs w:val="28"/>
        </w:rPr>
      </w:pPr>
      <w:r>
        <w:rPr>
          <w:sz w:val="28"/>
          <w:szCs w:val="28"/>
        </w:rPr>
        <w:t xml:space="preserve">4. Пункт 5.6 </w:t>
      </w:r>
      <w:r w:rsidRPr="000A1CDC">
        <w:rPr>
          <w:sz w:val="28"/>
          <w:szCs w:val="28"/>
        </w:rPr>
        <w:t>Регламента дополнить следующим содержанием</w:t>
      </w:r>
      <w:r>
        <w:rPr>
          <w:sz w:val="28"/>
          <w:szCs w:val="28"/>
        </w:rPr>
        <w:t xml:space="preserve">: </w:t>
      </w:r>
      <w:r w:rsidRPr="000A1CDC">
        <w:rPr>
          <w:sz w:val="28"/>
          <w:szCs w:val="27"/>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Pr>
          <w:sz w:val="28"/>
          <w:szCs w:val="27"/>
        </w:rPr>
        <w:t xml:space="preserve"> получения </w:t>
      </w:r>
      <w:r w:rsidRPr="000A1CDC">
        <w:rPr>
          <w:sz w:val="28"/>
          <w:szCs w:val="28"/>
        </w:rPr>
        <w:t>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CDC" w:rsidRDefault="000A1CDC" w:rsidP="000A1CDC">
      <w:pPr>
        <w:spacing w:after="1" w:line="220" w:lineRule="atLeast"/>
        <w:ind w:firstLine="540"/>
        <w:jc w:val="both"/>
        <w:rPr>
          <w:rFonts w:eastAsia="Calibri"/>
          <w:sz w:val="28"/>
          <w:szCs w:val="28"/>
        </w:rPr>
      </w:pPr>
      <w:r>
        <w:rPr>
          <w:sz w:val="28"/>
          <w:szCs w:val="28"/>
        </w:rPr>
        <w:t xml:space="preserve">5. </w:t>
      </w:r>
      <w:r w:rsidRPr="001A0A1E">
        <w:rPr>
          <w:rFonts w:eastAsia="Calibri"/>
          <w:sz w:val="28"/>
          <w:szCs w:val="28"/>
        </w:rPr>
        <w:t>Настоящее постановле</w:t>
      </w:r>
      <w:r w:rsidR="00D82706">
        <w:rPr>
          <w:rFonts w:eastAsia="Calibri"/>
          <w:sz w:val="28"/>
          <w:szCs w:val="28"/>
        </w:rPr>
        <w:t xml:space="preserve">ние вступает в  законную силу после официального опубликования (обнародования) в порядке, установленном Уставом сельского поселения «Усть-Наринзорское» </w:t>
      </w:r>
      <w:r w:rsidR="00A031C8">
        <w:rPr>
          <w:rFonts w:eastAsia="Calibri"/>
          <w:sz w:val="28"/>
          <w:szCs w:val="28"/>
        </w:rPr>
        <w:t>.</w:t>
      </w:r>
    </w:p>
    <w:p w:rsidR="00B2035D" w:rsidRDefault="00B2035D" w:rsidP="000A1CDC">
      <w:pPr>
        <w:spacing w:after="1" w:line="220" w:lineRule="atLeast"/>
        <w:ind w:firstLine="540"/>
        <w:jc w:val="both"/>
        <w:rPr>
          <w:rFonts w:eastAsia="Calibri"/>
          <w:sz w:val="28"/>
          <w:szCs w:val="28"/>
        </w:rPr>
      </w:pPr>
    </w:p>
    <w:p w:rsidR="00B2035D" w:rsidRDefault="00B2035D" w:rsidP="000A1CDC">
      <w:pPr>
        <w:spacing w:after="1" w:line="220" w:lineRule="atLeast"/>
        <w:ind w:firstLine="540"/>
        <w:jc w:val="both"/>
        <w:rPr>
          <w:rFonts w:eastAsia="Calibri"/>
          <w:sz w:val="28"/>
          <w:szCs w:val="28"/>
        </w:rPr>
      </w:pPr>
    </w:p>
    <w:p w:rsidR="00B2035D" w:rsidRDefault="00B2035D" w:rsidP="00B2035D">
      <w:pPr>
        <w:tabs>
          <w:tab w:val="left" w:pos="708"/>
          <w:tab w:val="left" w:pos="1416"/>
          <w:tab w:val="left" w:pos="2124"/>
          <w:tab w:val="left" w:pos="2832"/>
          <w:tab w:val="left" w:pos="3540"/>
          <w:tab w:val="left" w:pos="7512"/>
        </w:tabs>
        <w:spacing w:after="1" w:line="220" w:lineRule="atLeast"/>
        <w:ind w:firstLine="540"/>
        <w:jc w:val="both"/>
        <w:rPr>
          <w:rFonts w:eastAsia="Calibri"/>
          <w:sz w:val="28"/>
          <w:szCs w:val="28"/>
        </w:rPr>
      </w:pPr>
      <w:r>
        <w:rPr>
          <w:rFonts w:eastAsia="Calibri"/>
          <w:sz w:val="28"/>
          <w:szCs w:val="28"/>
        </w:rPr>
        <w:t>Глава сельского поселения</w:t>
      </w:r>
      <w:r>
        <w:rPr>
          <w:rFonts w:eastAsia="Calibri"/>
          <w:sz w:val="28"/>
          <w:szCs w:val="28"/>
        </w:rPr>
        <w:tab/>
      </w:r>
    </w:p>
    <w:p w:rsidR="00B2035D" w:rsidRDefault="00B2035D" w:rsidP="00B2035D">
      <w:pPr>
        <w:spacing w:after="1" w:line="220" w:lineRule="atLeast"/>
        <w:ind w:firstLine="540"/>
        <w:jc w:val="both"/>
        <w:rPr>
          <w:rFonts w:eastAsia="Calibri"/>
          <w:sz w:val="28"/>
          <w:szCs w:val="28"/>
        </w:rPr>
      </w:pPr>
      <w:r>
        <w:rPr>
          <w:rFonts w:eastAsia="Calibri"/>
          <w:sz w:val="28"/>
          <w:szCs w:val="28"/>
        </w:rPr>
        <w:t>«Усть-Наринзорское»                                         А.Ю. Бочкарников</w:t>
      </w:r>
    </w:p>
    <w:p w:rsidR="000A1CDC" w:rsidRDefault="000A1CDC" w:rsidP="00B2035D">
      <w:pPr>
        <w:tabs>
          <w:tab w:val="left" w:pos="2540"/>
        </w:tabs>
        <w:spacing w:after="1" w:line="220" w:lineRule="atLeast"/>
        <w:ind w:firstLine="540"/>
        <w:jc w:val="both"/>
        <w:rPr>
          <w:rFonts w:eastAsia="Calibri"/>
          <w:sz w:val="28"/>
          <w:szCs w:val="28"/>
        </w:rPr>
      </w:pPr>
    </w:p>
    <w:p w:rsidR="000A1CDC" w:rsidRDefault="000A1CDC" w:rsidP="000A1CDC">
      <w:pPr>
        <w:spacing w:after="1" w:line="220" w:lineRule="atLeast"/>
        <w:ind w:firstLine="540"/>
        <w:jc w:val="both"/>
        <w:rPr>
          <w:rFonts w:eastAsia="Calibri"/>
          <w:sz w:val="28"/>
          <w:szCs w:val="28"/>
        </w:rPr>
      </w:pPr>
    </w:p>
    <w:p w:rsidR="000A1CDC" w:rsidRDefault="000A1CDC" w:rsidP="000A1CDC">
      <w:pPr>
        <w:spacing w:after="1" w:line="220" w:lineRule="atLeast"/>
        <w:ind w:firstLine="540"/>
        <w:jc w:val="both"/>
        <w:rPr>
          <w:rFonts w:eastAsia="Calibri"/>
          <w:sz w:val="28"/>
          <w:szCs w:val="28"/>
        </w:rPr>
      </w:pPr>
    </w:p>
    <w:p w:rsidR="000A1CDC" w:rsidRDefault="000A1CDC" w:rsidP="000A1CDC">
      <w:pPr>
        <w:spacing w:after="1" w:line="220" w:lineRule="atLeast"/>
        <w:ind w:firstLine="540"/>
        <w:jc w:val="both"/>
        <w:rPr>
          <w:rFonts w:eastAsia="Calibri"/>
          <w:sz w:val="28"/>
          <w:szCs w:val="28"/>
        </w:rPr>
      </w:pPr>
    </w:p>
    <w:p w:rsidR="000A1CDC" w:rsidRPr="000A1CDC" w:rsidRDefault="000A1CDC" w:rsidP="00E352F3">
      <w:pPr>
        <w:jc w:val="both"/>
        <w:rPr>
          <w:sz w:val="32"/>
          <w:szCs w:val="28"/>
        </w:rPr>
      </w:pPr>
    </w:p>
    <w:sectPr w:rsidR="000A1CDC" w:rsidRPr="000A1CDC" w:rsidSect="00CC7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F4822"/>
    <w:multiLevelType w:val="hybridMultilevel"/>
    <w:tmpl w:val="221A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352F3"/>
    <w:rsid w:val="000A1CDC"/>
    <w:rsid w:val="001F3384"/>
    <w:rsid w:val="002C7F6D"/>
    <w:rsid w:val="00370F95"/>
    <w:rsid w:val="00487F7C"/>
    <w:rsid w:val="004F23EC"/>
    <w:rsid w:val="00564454"/>
    <w:rsid w:val="00755812"/>
    <w:rsid w:val="008C2FA3"/>
    <w:rsid w:val="00A031C8"/>
    <w:rsid w:val="00B2035D"/>
    <w:rsid w:val="00CC7D03"/>
    <w:rsid w:val="00D6114D"/>
    <w:rsid w:val="00D82706"/>
    <w:rsid w:val="00E352F3"/>
    <w:rsid w:val="00FA5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F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E352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E352F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E352F3"/>
    <w:pPr>
      <w:ind w:left="720"/>
      <w:contextualSpacing/>
    </w:pPr>
  </w:style>
  <w:style w:type="paragraph" w:styleId="a4">
    <w:name w:val="Balloon Text"/>
    <w:basedOn w:val="a"/>
    <w:link w:val="a5"/>
    <w:uiPriority w:val="99"/>
    <w:semiHidden/>
    <w:unhideWhenUsed/>
    <w:rsid w:val="00FA5163"/>
    <w:rPr>
      <w:rFonts w:ascii="Tahoma" w:hAnsi="Tahoma" w:cs="Tahoma"/>
      <w:sz w:val="16"/>
      <w:szCs w:val="16"/>
    </w:rPr>
  </w:style>
  <w:style w:type="character" w:customStyle="1" w:styleId="a5">
    <w:name w:val="Текст выноски Знак"/>
    <w:basedOn w:val="a0"/>
    <w:link w:val="a4"/>
    <w:uiPriority w:val="99"/>
    <w:semiHidden/>
    <w:rsid w:val="00FA51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F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E352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E352F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E352F3"/>
    <w:pPr>
      <w:ind w:left="720"/>
      <w:contextualSpacing/>
    </w:pPr>
  </w:style>
</w:styles>
</file>

<file path=word/webSettings.xml><?xml version="1.0" encoding="utf-8"?>
<w:webSettings xmlns:r="http://schemas.openxmlformats.org/officeDocument/2006/relationships" xmlns:w="http://schemas.openxmlformats.org/wordprocessingml/2006/main">
  <w:divs>
    <w:div w:id="737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072D92E804B7C5083EDE91F20706403BE2FF82BBA81299081AB7744E8B81D6639DD166D1A3218D1E582856203DC49C1BCDB2F483F4CDL" TargetMode="External"/><Relationship Id="rId3" Type="http://schemas.openxmlformats.org/officeDocument/2006/relationships/settings" Target="settings.xml"/><Relationship Id="rId7" Type="http://schemas.openxmlformats.org/officeDocument/2006/relationships/hyperlink" Target="consultantplus://offline/ref=B07DE53068BD0550D86DC724B5AE59D3BF7EB4DA8960F01C233892E2BC71A683C32241B42935628967CB9A9C4DB49928890D5C8B247C903B6EsF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7DE53068BD0550D86DC724B5AE59D3BF7EB4DA8960F01C233892E2BC71A683C32241B12A3E36DD2595C3CC0BFF942F95115C8C63s3F" TargetMode="External"/><Relationship Id="rId5" Type="http://schemas.openxmlformats.org/officeDocument/2006/relationships/hyperlink" Target="consultantplus://offline/ref=B07DE53068BD0550D86DC724B5AE59D3BF7EB4DA8960F01C233892E2BC71A683C32241B42935628D61CB9A9C4DB49928890D5C8B247C903B6Es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Ирина</cp:lastModifiedBy>
  <cp:revision>6</cp:revision>
  <cp:lastPrinted>2019-06-26T06:41:00Z</cp:lastPrinted>
  <dcterms:created xsi:type="dcterms:W3CDTF">2019-06-20T00:09:00Z</dcterms:created>
  <dcterms:modified xsi:type="dcterms:W3CDTF">2019-07-02T06:06:00Z</dcterms:modified>
</cp:coreProperties>
</file>