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236A68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 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Pr="009B7093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392" w:rsidRPr="00E66597" w:rsidRDefault="007F339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392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 от 10.12.2020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gramEnd"/>
    </w:p>
    <w:p w:rsidR="007F3392" w:rsidRPr="00E66597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«Усть-Наринзорское» от </w:t>
      </w:r>
      <w:r w:rsidR="00236A6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236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6A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месячника по санитарной очистке и благоустройству на территории сельского поселения «Усть-Наринзорское»» - считать утратившим силу.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и провести месячник по санитарной очистке населённых пунктов сельского поселения «Усть-Наринзорское» с  01 апреля по 01 мая 202</w:t>
      </w:r>
      <w:r w:rsidR="00236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учреждений и организаций, всех форм собственности, а также муниципальных учреждений расположенных на территории сельского поселения «Усть-Наринзорское» в срок до 01 мая </w:t>
      </w:r>
      <w:r w:rsidR="00236A6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«Усть-Наринзорское»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7F3392" w:rsidRPr="00FD18E9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18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16.09.2020 года №1479 «Об утверждении Правил противопожарного </w:t>
      </w:r>
      <w:r w:rsidRPr="00FD18E9">
        <w:rPr>
          <w:rFonts w:ascii="Times New Roman" w:hAnsi="Times New Roman" w:cs="Times New Roman"/>
          <w:sz w:val="28"/>
          <w:szCs w:val="28"/>
        </w:rPr>
        <w:lastRenderedPageBreak/>
        <w:t>режима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18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D18E9">
        <w:rPr>
          <w:rFonts w:ascii="Times New Roman" w:hAnsi="Times New Roman" w:cs="Times New Roman"/>
          <w:sz w:val="28"/>
          <w:szCs w:val="28"/>
        </w:rPr>
        <w:t>» -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proofErr w:type="gramEnd"/>
      <w:r w:rsidRPr="00FD18E9">
        <w:rPr>
          <w:rFonts w:ascii="Times New Roman" w:hAnsi="Times New Roman" w:cs="Times New Roman"/>
          <w:sz w:val="28"/>
          <w:szCs w:val="28"/>
        </w:rPr>
        <w:t xml:space="preserve"> др.) и сжигания отходов и тары. На землях общего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 отходы, материалы или изделия.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36A68">
        <w:rPr>
          <w:rFonts w:ascii="Times New Roman" w:hAnsi="Times New Roman" w:cs="Times New Roman"/>
          <w:b/>
          <w:sz w:val="28"/>
          <w:szCs w:val="28"/>
        </w:rPr>
        <w:t>1 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всей территории сельского поселения «Усть-Наринзорское» провести единый санитарный день по уборке территории сёл и мест захоронения (кладбищ).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руководства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месячника создать рабочую комиссию в составе: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глава администрации сельского поселения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 сельского поселения;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2138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Делюн: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 Делюн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 села Делюн;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клуба с.</w:t>
      </w:r>
      <w:r w:rsidR="002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Делюн.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236A68">
        <w:rPr>
          <w:rFonts w:ascii="Times New Roman" w:hAnsi="Times New Roman" w:cs="Times New Roman"/>
          <w:b/>
          <w:sz w:val="28"/>
          <w:szCs w:val="28"/>
        </w:rPr>
        <w:t xml:space="preserve"> С 01 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20 апреля 202</w:t>
      </w:r>
      <w:r w:rsidR="00236A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членам комиссии, в каждом селе, провести подворный обход.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7F3392" w:rsidRPr="00E754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</w:t>
      </w:r>
      <w:r w:rsidR="00E16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нас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тоящего постановления оставляю за собой.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F3392" w:rsidRPr="004129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А.Ю. Бочкарников</w:t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F3392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18278A"/>
    <w:rsid w:val="002138AA"/>
    <w:rsid w:val="00236A68"/>
    <w:rsid w:val="004A090A"/>
    <w:rsid w:val="005741A5"/>
    <w:rsid w:val="005D08AD"/>
    <w:rsid w:val="007B46E8"/>
    <w:rsid w:val="007F3392"/>
    <w:rsid w:val="009037AF"/>
    <w:rsid w:val="00B165C7"/>
    <w:rsid w:val="00CC1025"/>
    <w:rsid w:val="00CD6A56"/>
    <w:rsid w:val="00DD3ADE"/>
    <w:rsid w:val="00E16A3A"/>
    <w:rsid w:val="00F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9</cp:revision>
  <dcterms:created xsi:type="dcterms:W3CDTF">2023-03-22T06:33:00Z</dcterms:created>
  <dcterms:modified xsi:type="dcterms:W3CDTF">2023-03-23T05:33:00Z</dcterms:modified>
</cp:coreProperties>
</file>